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left"/>
        <w:rPr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>附件1</w:t>
      </w:r>
    </w:p>
    <w:p>
      <w:pPr>
        <w:spacing w:before="156" w:beforeLines="50" w:after="156" w:afterLines="50" w:line="360" w:lineRule="exact"/>
        <w:ind w:firstLine="482" w:firstLineChars="200"/>
        <w:jc w:val="left"/>
        <w:rPr>
          <w:b/>
          <w:sz w:val="24"/>
        </w:rPr>
      </w:pPr>
    </w:p>
    <w:p>
      <w:pPr>
        <w:spacing w:before="156" w:beforeLines="50" w:after="156" w:afterLines="50" w:line="360" w:lineRule="exact"/>
        <w:ind w:firstLine="482" w:firstLine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论文格式要求</w:t>
      </w:r>
    </w:p>
    <w:p>
      <w:pPr>
        <w:spacing w:before="156" w:beforeLines="50" w:after="156" w:afterLines="50"/>
        <w:ind w:firstLine="482" w:firstLineChars="200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、论文字数、用纸、页面设置要求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字数在</w:t>
      </w:r>
      <w:r>
        <w:rPr>
          <w:sz w:val="24"/>
        </w:rPr>
        <w:t>3000</w:t>
      </w:r>
      <w:r>
        <w:rPr>
          <w:rFonts w:hint="eastAsia"/>
          <w:sz w:val="24"/>
        </w:rPr>
        <w:t>－</w:t>
      </w:r>
      <w:r>
        <w:rPr>
          <w:sz w:val="24"/>
        </w:rPr>
        <w:t>8000</w:t>
      </w:r>
      <w:r>
        <w:rPr>
          <w:rFonts w:hint="eastAsia"/>
          <w:sz w:val="24"/>
        </w:rPr>
        <w:t>字</w:t>
      </w:r>
      <w:r>
        <w:rPr>
          <w:sz w:val="24"/>
        </w:rPr>
        <w:t>(</w:t>
      </w:r>
      <w:r>
        <w:rPr>
          <w:rFonts w:hint="eastAsia"/>
          <w:sz w:val="24"/>
        </w:rPr>
        <w:t>推荐</w:t>
      </w:r>
      <w:r>
        <w:rPr>
          <w:sz w:val="24"/>
        </w:rPr>
        <w:t>4500</w:t>
      </w:r>
      <w:r>
        <w:rPr>
          <w:rFonts w:hint="eastAsia"/>
          <w:sz w:val="24"/>
        </w:rPr>
        <w:t>左右</w:t>
      </w:r>
      <w:r>
        <w:rPr>
          <w:sz w:val="24"/>
        </w:rPr>
        <w:t>)</w:t>
      </w:r>
      <w:r>
        <w:rPr>
          <w:rFonts w:hint="eastAsia"/>
          <w:sz w:val="24"/>
        </w:rPr>
        <w:t>，论文用</w:t>
      </w:r>
      <w:r>
        <w:rPr>
          <w:sz w:val="24"/>
        </w:rPr>
        <w:t>A4</w:t>
      </w:r>
      <w:r>
        <w:rPr>
          <w:rFonts w:hint="eastAsia"/>
          <w:sz w:val="24"/>
        </w:rPr>
        <w:t>纸单面打印。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页面设置：版心为</w:t>
      </w:r>
      <w:r>
        <w:rPr>
          <w:sz w:val="24"/>
        </w:rPr>
        <w:t>297*210mm</w:t>
      </w:r>
      <w:r>
        <w:rPr>
          <w:rFonts w:hint="eastAsia"/>
          <w:sz w:val="24"/>
        </w:rPr>
        <w:t>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页边距要求：每一面上方（</w:t>
      </w:r>
      <w:r>
        <w:rPr>
          <w:sz w:val="24"/>
        </w:rPr>
        <w:t>T</w:t>
      </w:r>
      <w:r>
        <w:rPr>
          <w:rFonts w:hint="eastAsia"/>
          <w:sz w:val="24"/>
        </w:rPr>
        <w:t>）</w:t>
      </w:r>
      <w:r>
        <w:rPr>
          <w:sz w:val="24"/>
        </w:rPr>
        <w:t>2.5cm</w:t>
      </w:r>
      <w:r>
        <w:rPr>
          <w:rFonts w:hint="eastAsia"/>
          <w:sz w:val="24"/>
        </w:rPr>
        <w:t>，下方（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  <w:r>
        <w:rPr>
          <w:sz w:val="24"/>
        </w:rPr>
        <w:t>2.5cm</w:t>
      </w:r>
      <w:r>
        <w:rPr>
          <w:rFonts w:hint="eastAsia"/>
          <w:sz w:val="24"/>
        </w:rPr>
        <w:t>，左（</w:t>
      </w:r>
      <w:r>
        <w:rPr>
          <w:sz w:val="24"/>
        </w:rPr>
        <w:t>L</w:t>
      </w:r>
      <w:r>
        <w:rPr>
          <w:rFonts w:hint="eastAsia"/>
          <w:sz w:val="24"/>
        </w:rPr>
        <w:t>）</w:t>
      </w:r>
      <w:r>
        <w:rPr>
          <w:sz w:val="24"/>
        </w:rPr>
        <w:t>3cm</w:t>
      </w:r>
      <w:r>
        <w:rPr>
          <w:rFonts w:hint="eastAsia"/>
          <w:sz w:val="24"/>
        </w:rPr>
        <w:t>，右（</w:t>
      </w:r>
      <w:r>
        <w:rPr>
          <w:sz w:val="24"/>
        </w:rPr>
        <w:t>R</w:t>
      </w:r>
      <w:r>
        <w:rPr>
          <w:rFonts w:hint="eastAsia"/>
          <w:sz w:val="24"/>
        </w:rPr>
        <w:t>）</w:t>
      </w:r>
      <w:r>
        <w:rPr>
          <w:sz w:val="24"/>
        </w:rPr>
        <w:t>2.5cm</w:t>
      </w:r>
      <w:r>
        <w:rPr>
          <w:rFonts w:hint="eastAsia"/>
          <w:sz w:val="24"/>
        </w:rPr>
        <w:t>，装订线（</w:t>
      </w:r>
      <w:r>
        <w:rPr>
          <w:sz w:val="24"/>
        </w:rPr>
        <w:t>T</w:t>
      </w:r>
      <w:r>
        <w:rPr>
          <w:rFonts w:hint="eastAsia"/>
          <w:sz w:val="24"/>
        </w:rPr>
        <w:t>）</w:t>
      </w:r>
      <w:r>
        <w:rPr>
          <w:sz w:val="24"/>
        </w:rPr>
        <w:t>0.5cm</w:t>
      </w:r>
      <w:r>
        <w:rPr>
          <w:rFonts w:hint="eastAsia"/>
          <w:sz w:val="24"/>
        </w:rPr>
        <w:t>，装订线位置左，页脚</w:t>
      </w:r>
      <w:r>
        <w:rPr>
          <w:sz w:val="24"/>
        </w:rPr>
        <w:t>1cm</w:t>
      </w:r>
      <w:r>
        <w:rPr>
          <w:rFonts w:hint="eastAsia"/>
          <w:sz w:val="24"/>
        </w:rPr>
        <w:t>，页眉</w:t>
      </w:r>
      <w:r>
        <w:rPr>
          <w:sz w:val="24"/>
        </w:rPr>
        <w:t>1cm</w:t>
      </w:r>
      <w:r>
        <w:rPr>
          <w:rFonts w:hint="eastAsia"/>
          <w:sz w:val="24"/>
        </w:rPr>
        <w:t>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页码设置为：插入页码，居中；其余设置采取系统默认设置。</w:t>
      </w:r>
    </w:p>
    <w:p>
      <w:pPr>
        <w:spacing w:before="156" w:beforeLines="50" w:after="156" w:afterLines="50"/>
        <w:ind w:firstLine="482" w:firstLineChars="200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、论文内容打印要求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）论文中文题目：使用三号黑体，加粗，居中放置。若有副标题，四号黑体。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作者姓名、单位（小四号楷体，加粗），依次排印在论文题目下（上空一行，下空一行，居中，所有行距都使用固定值</w:t>
      </w:r>
      <w:r>
        <w:rPr>
          <w:sz w:val="24"/>
        </w:rPr>
        <w:t>18</w:t>
      </w:r>
      <w:r>
        <w:rPr>
          <w:rFonts w:hint="eastAsia"/>
          <w:sz w:val="24"/>
        </w:rPr>
        <w:t>磅）。示例如下：</w:t>
      </w:r>
    </w:p>
    <w:p>
      <w:pPr>
        <w:jc w:val="center"/>
        <w:rPr>
          <w:sz w:val="24"/>
        </w:rPr>
      </w:pPr>
      <w:bookmarkStart w:id="0" w:name="_Toc230309968"/>
      <w:r>
        <w:rPr>
          <w:rFonts w:hint="eastAsia" w:ascii="黑体" w:hAnsi="宋体" w:eastAsia="黑体"/>
          <w:b/>
          <w:sz w:val="32"/>
          <w:szCs w:val="32"/>
        </w:rPr>
        <w:t>影响大学生主观幸福感的</w:t>
      </w:r>
      <w:bookmarkEnd w:id="0"/>
      <w:r>
        <w:rPr>
          <w:rFonts w:hint="eastAsia" w:ascii="黑体" w:hAnsi="宋体" w:eastAsia="黑体"/>
          <w:b/>
          <w:sz w:val="32"/>
          <w:szCs w:val="32"/>
        </w:rPr>
        <w:t>因素分析</w:t>
      </w:r>
    </w:p>
    <w:p>
      <w:pPr>
        <w:jc w:val="center"/>
        <w:rPr>
          <w:rFonts w:ascii="楷体_GB2312" w:hAnsi="宋体" w:eastAsia="楷体_GB2312"/>
          <w:b/>
          <w:sz w:val="24"/>
        </w:rPr>
      </w:pPr>
    </w:p>
    <w:p>
      <w:pPr>
        <w:jc w:val="center"/>
        <w:rPr>
          <w:rFonts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姓名</w:t>
      </w:r>
    </w:p>
    <w:p>
      <w:pPr>
        <w:jc w:val="center"/>
        <w:rPr>
          <w:rFonts w:ascii="楷体_GB2312" w:hAnsi="宋体" w:eastAsia="楷体_GB2312"/>
          <w:b/>
          <w:sz w:val="24"/>
        </w:rPr>
      </w:pPr>
      <w:bookmarkStart w:id="1" w:name="OLE_LINK2"/>
      <w:bookmarkStart w:id="2" w:name="OLE_LINK1"/>
      <w:bookmarkStart w:id="3" w:name="OLE_LINK3"/>
      <w:r>
        <w:rPr>
          <w:rFonts w:hint="eastAsia" w:ascii="楷体_GB2312" w:hAnsi="宋体" w:eastAsia="楷体_GB2312"/>
          <w:b/>
          <w:sz w:val="24"/>
        </w:rPr>
        <w:t>（福建师范大学心理学院</w:t>
      </w:r>
      <w:r>
        <w:rPr>
          <w:rFonts w:ascii="楷体_GB2312" w:hAnsi="宋体" w:eastAsia="楷体_GB2312"/>
          <w:b/>
          <w:sz w:val="24"/>
        </w:rPr>
        <w:t xml:space="preserve">  </w:t>
      </w:r>
      <w:r>
        <w:rPr>
          <w:rFonts w:hint="eastAsia" w:ascii="楷体_GB2312" w:hAnsi="宋体" w:eastAsia="楷体_GB2312"/>
          <w:b/>
          <w:sz w:val="24"/>
        </w:rPr>
        <w:t>福州</w:t>
      </w:r>
      <w:r>
        <w:rPr>
          <w:rFonts w:ascii="楷体_GB2312" w:hAnsi="宋体" w:eastAsia="楷体_GB2312"/>
          <w:b/>
          <w:sz w:val="24"/>
        </w:rPr>
        <w:t xml:space="preserve">  350007</w:t>
      </w:r>
      <w:r>
        <w:rPr>
          <w:rFonts w:hint="eastAsia" w:ascii="楷体_GB2312" w:hAnsi="宋体" w:eastAsia="楷体_GB2312"/>
          <w:b/>
          <w:sz w:val="24"/>
        </w:rPr>
        <w:t>）</w:t>
      </w:r>
    </w:p>
    <w:bookmarkEnd w:id="1"/>
    <w:bookmarkEnd w:id="2"/>
    <w:bookmarkEnd w:id="3"/>
    <w:p>
      <w:pPr>
        <w:jc w:val="center"/>
        <w:rPr>
          <w:rFonts w:ascii="楷体_GB2312" w:hAnsi="宋体" w:eastAsia="楷体_GB2312"/>
          <w:b/>
          <w:sz w:val="24"/>
        </w:rPr>
      </w:pPr>
    </w:p>
    <w:p>
      <w:pPr>
        <w:rPr>
          <w:sz w:val="24"/>
        </w:rPr>
      </w:pPr>
      <w:r>
        <w:rPr>
          <w:rFonts w:ascii="楷体_GB2312" w:hAnsi="宋体" w:eastAsia="楷体_GB2312"/>
          <w:b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）论文英文题目：使用三号“</w:t>
      </w:r>
      <w:r>
        <w:rPr>
          <w:sz w:val="24"/>
        </w:rPr>
        <w:t>Time New Roman</w:t>
      </w:r>
      <w:r>
        <w:rPr>
          <w:rFonts w:hint="eastAsia"/>
          <w:sz w:val="24"/>
        </w:rPr>
        <w:t>”，加粗，居中放置。若有副标题，四号“</w:t>
      </w:r>
      <w:r>
        <w:rPr>
          <w:sz w:val="24"/>
        </w:rPr>
        <w:t>Time New Roman</w:t>
      </w:r>
      <w:r>
        <w:rPr>
          <w:rFonts w:hint="eastAsia"/>
          <w:sz w:val="24"/>
        </w:rPr>
        <w:t>”。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作者姓名（小四号“</w:t>
      </w:r>
      <w:r>
        <w:rPr>
          <w:sz w:val="24"/>
        </w:rPr>
        <w:t>Time New Roman</w:t>
      </w:r>
      <w:r>
        <w:rPr>
          <w:rFonts w:hint="eastAsia"/>
          <w:sz w:val="24"/>
        </w:rPr>
        <w:t>”，加粗），单位（小四号“</w:t>
      </w:r>
      <w:r>
        <w:rPr>
          <w:sz w:val="24"/>
        </w:rPr>
        <w:t>Time New Roman</w:t>
      </w:r>
      <w:r>
        <w:rPr>
          <w:rFonts w:hint="eastAsia"/>
          <w:sz w:val="24"/>
        </w:rPr>
        <w:t>”，加粗，斜体），依次排印在论文题目下（上空一行，下空一行，居中，所有行距都使用固定值</w:t>
      </w:r>
      <w:r>
        <w:rPr>
          <w:sz w:val="24"/>
        </w:rPr>
        <w:t>18</w:t>
      </w:r>
      <w:r>
        <w:rPr>
          <w:rFonts w:hint="eastAsia"/>
          <w:sz w:val="24"/>
        </w:rPr>
        <w:t>磅）。示例如下：</w:t>
      </w:r>
    </w:p>
    <w:p>
      <w:pPr>
        <w:spacing w:line="320" w:lineRule="exact"/>
        <w:ind w:right="420" w:rightChars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Analysis on Influencing Factors of Subjective Well-Being for College Students</w:t>
      </w:r>
    </w:p>
    <w:p>
      <w:pPr>
        <w:spacing w:line="320" w:lineRule="exact"/>
        <w:ind w:right="420" w:rightChars="200"/>
        <w:jc w:val="center"/>
        <w:rPr>
          <w:szCs w:val="21"/>
        </w:rPr>
      </w:pPr>
    </w:p>
    <w:p>
      <w:pPr>
        <w:spacing w:line="320" w:lineRule="exact"/>
        <w:ind w:right="420" w:right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AAAA</w:t>
      </w:r>
    </w:p>
    <w:p>
      <w:pPr>
        <w:spacing w:line="320" w:lineRule="exact"/>
        <w:ind w:right="420" w:rightChars="200"/>
        <w:jc w:val="center"/>
        <w:rPr>
          <w:b/>
          <w:i/>
          <w:sz w:val="24"/>
        </w:rPr>
      </w:pPr>
      <w:r>
        <w:rPr>
          <w:rFonts w:hint="eastAsia"/>
          <w:b/>
          <w:i/>
          <w:sz w:val="24"/>
        </w:rPr>
        <w:t>（</w:t>
      </w:r>
      <w:r>
        <w:rPr>
          <w:b/>
          <w:i/>
          <w:sz w:val="24"/>
        </w:rPr>
        <w:t>College</w:t>
      </w:r>
      <w:r>
        <w:rPr>
          <w:rFonts w:eastAsia="Gungsuh"/>
          <w:b/>
          <w:i/>
          <w:sz w:val="24"/>
        </w:rPr>
        <w:t xml:space="preserve"> of </w:t>
      </w:r>
      <w:r>
        <w:rPr>
          <w:rFonts w:hint="eastAsia" w:eastAsia="Gungsuh"/>
          <w:b/>
          <w:i/>
          <w:sz w:val="24"/>
        </w:rPr>
        <w:t>psychology</w:t>
      </w:r>
      <w:r>
        <w:rPr>
          <w:rFonts w:eastAsia="Gungsuh"/>
          <w:b/>
          <w:i/>
          <w:sz w:val="24"/>
        </w:rPr>
        <w:t>, Fujian Normal University, Fuzhou</w:t>
      </w:r>
      <w:r>
        <w:rPr>
          <w:b/>
          <w:i/>
          <w:sz w:val="24"/>
        </w:rPr>
        <w:t xml:space="preserve"> </w:t>
      </w:r>
      <w:r>
        <w:rPr>
          <w:rFonts w:eastAsia="Gungsuh"/>
          <w:b/>
          <w:i/>
          <w:sz w:val="24"/>
        </w:rPr>
        <w:t>350</w:t>
      </w:r>
      <w:r>
        <w:rPr>
          <w:b/>
          <w:i/>
          <w:sz w:val="24"/>
        </w:rPr>
        <w:t>007</w:t>
      </w:r>
      <w:r>
        <w:rPr>
          <w:rFonts w:eastAsia="Gungsuh"/>
          <w:b/>
          <w:i/>
          <w:sz w:val="24"/>
        </w:rPr>
        <w:t>,China</w:t>
      </w:r>
      <w:r>
        <w:rPr>
          <w:rFonts w:hint="eastAsia"/>
          <w:b/>
          <w:i/>
          <w:sz w:val="24"/>
        </w:rPr>
        <w:t>）</w:t>
      </w:r>
    </w:p>
    <w:p>
      <w:pPr>
        <w:spacing w:line="320" w:lineRule="exact"/>
        <w:ind w:right="420" w:rightChars="200"/>
        <w:jc w:val="center"/>
        <w:rPr>
          <w:b/>
          <w:i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、摘要、关键词（缩进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个汉字字符）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）中文摘要、关键词：</w:t>
      </w:r>
      <w:r>
        <w:rPr>
          <w:sz w:val="24"/>
        </w:rPr>
        <w:t xml:space="preserve"> </w:t>
      </w:r>
      <w:r>
        <w:rPr>
          <w:rFonts w:hint="eastAsia"/>
          <w:sz w:val="24"/>
        </w:rPr>
        <w:t>“摘要”和“关键词”分别采用小五号黑体，加粗；内容采用小五号宋体。示例如下：</w:t>
      </w:r>
    </w:p>
    <w:p>
      <w:pPr>
        <w:ind w:firstLine="446" w:firstLineChars="247"/>
        <w:rPr>
          <w:rFonts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【摘要】</w:t>
      </w:r>
    </w:p>
    <w:p>
      <w:pPr>
        <w:ind w:firstLine="450" w:firstLineChars="249"/>
        <w:rPr>
          <w:sz w:val="24"/>
        </w:rPr>
      </w:pPr>
      <w:r>
        <w:rPr>
          <w:rFonts w:hint="eastAsia" w:ascii="黑体" w:hAnsi="宋体" w:eastAsia="黑体"/>
          <w:b/>
          <w:sz w:val="18"/>
          <w:szCs w:val="18"/>
        </w:rPr>
        <w:t>【关键词】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）英文摘要、关键词：</w:t>
      </w:r>
      <w:r>
        <w:rPr>
          <w:rFonts w:hint="eastAsia"/>
          <w:szCs w:val="21"/>
        </w:rPr>
        <w:t>“</w:t>
      </w:r>
      <w:r>
        <w:rPr>
          <w:szCs w:val="21"/>
        </w:rPr>
        <w:t xml:space="preserve">Abstract </w:t>
      </w:r>
      <w:r>
        <w:rPr>
          <w:rFonts w:hint="eastAsia"/>
          <w:szCs w:val="21"/>
        </w:rPr>
        <w:t>”和“</w:t>
      </w:r>
      <w:r>
        <w:rPr>
          <w:szCs w:val="21"/>
        </w:rPr>
        <w:t>Key words</w:t>
      </w:r>
      <w:r>
        <w:rPr>
          <w:rFonts w:hint="eastAsia"/>
          <w:szCs w:val="21"/>
        </w:rPr>
        <w:t>”</w:t>
      </w:r>
      <w:r>
        <w:rPr>
          <w:rFonts w:hint="eastAsia"/>
          <w:sz w:val="24"/>
        </w:rPr>
        <w:t>采用五号“</w:t>
      </w:r>
      <w:r>
        <w:rPr>
          <w:szCs w:val="21"/>
        </w:rPr>
        <w:t>Time New Roman</w:t>
      </w:r>
      <w:r>
        <w:rPr>
          <w:rFonts w:hint="eastAsia"/>
          <w:sz w:val="24"/>
        </w:rPr>
        <w:t>”字型，加粗；内容采用五号“</w:t>
      </w:r>
      <w:r>
        <w:rPr>
          <w:szCs w:val="21"/>
        </w:rPr>
        <w:t>Time New Roman</w:t>
      </w:r>
      <w:r>
        <w:rPr>
          <w:rFonts w:hint="eastAsia"/>
          <w:sz w:val="24"/>
        </w:rPr>
        <w:t>”。</w:t>
      </w:r>
      <w:r>
        <w:rPr>
          <w:sz w:val="24"/>
        </w:rPr>
        <w:t xml:space="preserve"> </w:t>
      </w:r>
      <w:r>
        <w:rPr>
          <w:rFonts w:hint="eastAsia"/>
          <w:sz w:val="24"/>
        </w:rPr>
        <w:t>示例如下：</w:t>
      </w:r>
    </w:p>
    <w:p>
      <w:pPr>
        <w:ind w:firstLine="422" w:firstLineChars="200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【</w:t>
      </w:r>
      <w:r>
        <w:rPr>
          <w:b/>
          <w:szCs w:val="21"/>
        </w:rPr>
        <w:t>Abstract</w:t>
      </w:r>
      <w:r>
        <w:rPr>
          <w:rFonts w:hint="eastAsia" w:hAnsi="宋体"/>
          <w:b/>
          <w:szCs w:val="21"/>
        </w:rPr>
        <w:t>】</w:t>
      </w:r>
    </w:p>
    <w:p>
      <w:pPr>
        <w:ind w:firstLine="422" w:firstLineChars="200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【</w:t>
      </w:r>
      <w:r>
        <w:rPr>
          <w:b/>
          <w:szCs w:val="21"/>
        </w:rPr>
        <w:t>Key words</w:t>
      </w:r>
      <w:r>
        <w:rPr>
          <w:rFonts w:hint="eastAsia" w:hAnsi="宋体"/>
          <w:b/>
          <w:szCs w:val="21"/>
        </w:rPr>
        <w:t>】</w:t>
      </w:r>
    </w:p>
    <w:p>
      <w:pPr>
        <w:spacing w:before="156" w:beforeLines="50" w:after="156" w:afterLines="50"/>
        <w:ind w:firstLine="482" w:firstLineChars="20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注意：论文的题目、摘要、关键词三部分的英文版统一附在参考文献内容之后（上空两行）</w:t>
      </w:r>
    </w:p>
    <w:p>
      <w:pPr>
        <w:ind w:firstLine="482" w:firstLineChars="200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、正文行间距要求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正文行间距统一设置为：固定值</w:t>
      </w:r>
      <w:r>
        <w:rPr>
          <w:sz w:val="24"/>
        </w:rPr>
        <w:t>18</w:t>
      </w:r>
      <w:r>
        <w:rPr>
          <w:rFonts w:hint="eastAsia"/>
          <w:sz w:val="24"/>
        </w:rPr>
        <w:t>磅</w:t>
      </w:r>
    </w:p>
    <w:p>
      <w:pPr>
        <w:ind w:firstLine="482" w:firstLineChars="200"/>
        <w:rPr>
          <w:b/>
          <w:sz w:val="24"/>
        </w:rPr>
      </w:pPr>
      <w:r>
        <w:rPr>
          <w:b/>
          <w:sz w:val="24"/>
        </w:rPr>
        <w:t>5</w:t>
      </w:r>
      <w:r>
        <w:rPr>
          <w:rFonts w:hint="eastAsia"/>
          <w:b/>
          <w:sz w:val="24"/>
        </w:rPr>
        <w:t>、正文字体要求及章节序号编制如下所示：</w:t>
      </w:r>
    </w:p>
    <w:p>
      <w:pPr>
        <w:ind w:firstLine="420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>1.XXXXXXXXXXXXXXXXXXXXXXXXXXXXXXXX</w:t>
      </w:r>
      <w:r>
        <w:rPr>
          <w:rFonts w:hint="eastAsia" w:ascii="黑体" w:eastAsia="黑体"/>
          <w:b/>
          <w:sz w:val="24"/>
        </w:rPr>
        <w:t>（小四号黑体，加粗）</w:t>
      </w:r>
    </w:p>
    <w:p>
      <w:pPr>
        <w:ind w:firstLine="480" w:firstLineChars="20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1.1 XXXXXXXXXXXXXXXXXXXXXXXXXXXXXXXX</w:t>
      </w:r>
      <w:r>
        <w:rPr>
          <w:rFonts w:hint="eastAsia" w:ascii="黑体" w:eastAsia="黑体"/>
          <w:sz w:val="24"/>
        </w:rPr>
        <w:t>（小四号黑体）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（内容：首行缩进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个汉字字符，五号宋体，英文五号</w:t>
      </w:r>
      <w:r>
        <w:rPr>
          <w:szCs w:val="21"/>
        </w:rPr>
        <w:t>“Times New Roman”</w:t>
      </w:r>
      <w:r>
        <w:rPr>
          <w:rFonts w:hint="eastAsia" w:ascii="宋体" w:hAnsi="宋体"/>
          <w:szCs w:val="21"/>
        </w:rPr>
        <w:t>）</w:t>
      </w:r>
    </w:p>
    <w:p>
      <w:pPr>
        <w:ind w:firstLine="422" w:firstLineChars="200"/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1.1.1 XXXXXXXXXXXXXXXXXXXXXXXXXXXXXXXX</w:t>
      </w:r>
      <w:r>
        <w:rPr>
          <w:rFonts w:hint="eastAsia" w:ascii="黑体" w:eastAsia="黑体"/>
          <w:b/>
          <w:szCs w:val="21"/>
        </w:rPr>
        <w:t>（五号黑体，加粗）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（内容：首行缩进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个汉字字符，五号宋体，英文五号</w:t>
      </w:r>
      <w:r>
        <w:rPr>
          <w:szCs w:val="21"/>
        </w:rPr>
        <w:t>“Times New Roman”</w:t>
      </w:r>
      <w:r>
        <w:rPr>
          <w:rFonts w:hint="eastAsia" w:ascii="宋体" w:hAnsi="宋体"/>
          <w:szCs w:val="21"/>
        </w:rPr>
        <w:t>）</w:t>
      </w:r>
    </w:p>
    <w:p>
      <w:pPr>
        <w:ind w:firstLine="482" w:firstLineChars="200"/>
        <w:rPr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、参考文献（</w:t>
      </w:r>
      <w:r>
        <w:rPr>
          <w:rFonts w:hint="eastAsia"/>
          <w:sz w:val="24"/>
        </w:rPr>
        <w:t>示例如下）</w:t>
      </w:r>
    </w:p>
    <w:p>
      <w:pPr>
        <w:ind w:firstLine="482" w:firstLineChars="20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请勿使用脚注，参考文献一律标注在整篇文章之后，不要标在每页的下方。</w:t>
      </w:r>
    </w:p>
    <w:p>
      <w:pPr>
        <w:ind w:left="359" w:leftChars="171" w:firstLine="58" w:firstLineChars="24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、论文没有给出表格以及其他细节方面规定，请大家按照自己专业论文一贯的标准格式即可。</w:t>
      </w:r>
    </w:p>
    <w:p>
      <w:pPr>
        <w:ind w:firstLine="420"/>
        <w:rPr>
          <w:rFonts w:ascii="宋体"/>
          <w:b/>
          <w:sz w:val="24"/>
        </w:rPr>
      </w:pPr>
    </w:p>
    <w:p>
      <w:pPr>
        <w:ind w:firstLine="420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参考文献（五号黑体，上空二行，加粗）</w:t>
      </w:r>
    </w:p>
    <w:p>
      <w:pPr>
        <w:spacing w:line="320" w:lineRule="exact"/>
        <w:ind w:firstLine="450" w:firstLineChars="2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[1] </w:t>
      </w:r>
      <w:r>
        <w:rPr>
          <w:rFonts w:hint="eastAsia" w:ascii="宋体" w:hAnsi="宋体"/>
          <w:sz w:val="18"/>
          <w:szCs w:val="18"/>
        </w:rPr>
        <w:t>连榕，杨丽娴，吴兰花</w:t>
      </w:r>
      <w:r>
        <w:rPr>
          <w:rFonts w:asci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大学生专业承诺、学习倦怠的状况及其关系</w:t>
      </w:r>
      <w:r>
        <w:rPr>
          <w:rFonts w:asci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fldChar w:fldCharType="begin"/>
      </w:r>
      <w:r>
        <w:instrText xml:space="preserve"> HYPERLINK "http://dlib.cnki.net/KNS50/Navi/Bridge.aspx?LinkType=BaseLink&amp;DBCode=cjfd&amp;TableName=cjfdbaseinfo&amp;Field=BaseID&amp;Value=XLKX&amp;NaviLink=%e5%bf%83%e7%90%86%e7%a7%91%e5%ad%a6" \t "_blank" </w:instrText>
      </w:r>
      <w:r>
        <w:fldChar w:fldCharType="separate"/>
      </w:r>
      <w:r>
        <w:rPr>
          <w:rFonts w:hint="eastAsia" w:ascii="宋体" w:hAnsi="宋体"/>
          <w:sz w:val="18"/>
          <w:szCs w:val="18"/>
        </w:rPr>
        <w:t>心理科学</w:t>
      </w:r>
      <w:r>
        <w:rPr>
          <w:rFonts w:hint="eastAsia"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，</w:t>
      </w:r>
      <w:r>
        <w:fldChar w:fldCharType="begin"/>
      </w:r>
      <w:r>
        <w:instrText xml:space="preserve"> HYPERLINK "http://dlib.cnki.net/KNS50/Navi/Bridge.aspx?LinkType=IssueLink&amp;DBCode=cjfd&amp;TableName=cjfdyearinfo&amp;Field=BaseID*year*issue&amp;Value=XLKX*2006*01&amp;NaviLink=%e5%bf%83%e7%90%86%e7%a7%91%e5%ad%a6" \t "_blank" </w:instrText>
      </w:r>
      <w:r>
        <w:fldChar w:fldCharType="separate"/>
      </w:r>
      <w:r>
        <w:rPr>
          <w:rFonts w:ascii="宋体" w:hAnsi="宋体"/>
          <w:sz w:val="18"/>
          <w:szCs w:val="18"/>
        </w:rPr>
        <w:t xml:space="preserve">2006 </w:t>
      </w:r>
      <w:r>
        <w:rPr>
          <w:rFonts w:hint="eastAsia" w:ascii="宋体" w:hAnsi="宋体"/>
          <w:sz w:val="18"/>
          <w:szCs w:val="18"/>
        </w:rPr>
        <w:t>，（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47-51.</w:t>
      </w:r>
    </w:p>
    <w:p>
      <w:pPr>
        <w:spacing w:line="320" w:lineRule="exact"/>
        <w:ind w:left="811" w:leftChars="215" w:hanging="360" w:hangingChars="200"/>
        <w:rPr>
          <w:sz w:val="18"/>
        </w:rPr>
      </w:pPr>
      <w:r>
        <w:rPr>
          <w:rFonts w:ascii="宋体" w:hAnsi="宋体"/>
          <w:sz w:val="18"/>
          <w:szCs w:val="18"/>
        </w:rPr>
        <w:t xml:space="preserve">[2] </w:t>
      </w:r>
      <w:r>
        <w:rPr>
          <w:sz w:val="18"/>
        </w:rPr>
        <w:t>Bernard</w:t>
      </w:r>
      <w:r>
        <w:rPr>
          <w:rFonts w:hint="eastAsia"/>
          <w:sz w:val="18"/>
        </w:rPr>
        <w:t>，</w:t>
      </w:r>
      <w:r>
        <w:rPr>
          <w:sz w:val="18"/>
        </w:rPr>
        <w:t xml:space="preserve"> H.</w:t>
      </w:r>
      <w:r>
        <w:rPr>
          <w:rFonts w:hint="eastAsia"/>
          <w:sz w:val="18"/>
        </w:rPr>
        <w:t>，</w:t>
      </w:r>
      <w:r>
        <w:rPr>
          <w:sz w:val="18"/>
        </w:rPr>
        <w:t xml:space="preserve"> Drake</w:t>
      </w:r>
      <w:r>
        <w:rPr>
          <w:rFonts w:hint="eastAsia"/>
          <w:sz w:val="18"/>
        </w:rPr>
        <w:t>，</w:t>
      </w:r>
      <w:r>
        <w:rPr>
          <w:sz w:val="18"/>
        </w:rPr>
        <w:t xml:space="preserve"> D. D.</w:t>
      </w:r>
      <w:r>
        <w:rPr>
          <w:rFonts w:hint="eastAsia"/>
          <w:sz w:val="18"/>
        </w:rPr>
        <w:t>，</w:t>
      </w:r>
      <w:r>
        <w:rPr>
          <w:sz w:val="18"/>
        </w:rPr>
        <w:t xml:space="preserve"> Paces</w:t>
      </w:r>
      <w:r>
        <w:rPr>
          <w:rFonts w:hint="eastAsia"/>
          <w:sz w:val="18"/>
        </w:rPr>
        <w:t>，</w:t>
      </w:r>
      <w:r>
        <w:rPr>
          <w:sz w:val="18"/>
        </w:rPr>
        <w:t xml:space="preserve"> J. J.</w:t>
      </w:r>
      <w:r>
        <w:rPr>
          <w:rFonts w:hint="eastAsia"/>
          <w:sz w:val="18"/>
        </w:rPr>
        <w:t>，</w:t>
      </w:r>
      <w:r>
        <w:rPr>
          <w:sz w:val="18"/>
        </w:rPr>
        <w:t xml:space="preserve"> &amp; Raynor</w:t>
      </w:r>
      <w:r>
        <w:rPr>
          <w:rFonts w:hint="eastAsia"/>
          <w:sz w:val="18"/>
        </w:rPr>
        <w:t>，</w:t>
      </w:r>
      <w:r>
        <w:rPr>
          <w:sz w:val="18"/>
        </w:rPr>
        <w:t xml:space="preserve"> H.</w:t>
      </w:r>
      <w:r>
        <w:rPr>
          <w:rFonts w:ascii="宋体" w:hAnsi="宋体"/>
          <w:sz w:val="18"/>
        </w:rPr>
        <w:t xml:space="preserve">. </w:t>
      </w:r>
      <w:r>
        <w:rPr>
          <w:sz w:val="18"/>
        </w:rPr>
        <w:t>Student-centered educational reform: the impact of parental and educator support of student diligence. School Community Journal</w:t>
      </w:r>
      <w:r>
        <w:rPr>
          <w:rFonts w:hint="eastAsia"/>
          <w:sz w:val="18"/>
        </w:rPr>
        <w:t>，</w:t>
      </w:r>
      <w:r>
        <w:rPr>
          <w:sz w:val="18"/>
        </w:rPr>
        <w:t xml:space="preserve"> 1996</w:t>
      </w:r>
      <w:r>
        <w:rPr>
          <w:rFonts w:hint="eastAsia"/>
          <w:sz w:val="18"/>
        </w:rPr>
        <w:t>，</w:t>
      </w:r>
      <w:r>
        <w:rPr>
          <w:sz w:val="18"/>
        </w:rPr>
        <w:t>6</w:t>
      </w:r>
      <w:r>
        <w:rPr>
          <w:rFonts w:hint="eastAsia"/>
          <w:sz w:val="18"/>
        </w:rPr>
        <w:t>：</w:t>
      </w:r>
      <w:r>
        <w:rPr>
          <w:sz w:val="18"/>
        </w:rPr>
        <w:t>9-25.</w:t>
      </w:r>
    </w:p>
    <w:p>
      <w:pPr>
        <w:ind w:left="840"/>
        <w:rPr>
          <w:szCs w:val="21"/>
        </w:rPr>
      </w:pPr>
      <w:r>
        <w:rPr>
          <w:rFonts w:hint="eastAsia"/>
          <w:szCs w:val="21"/>
        </w:rPr>
        <w:t>参考文献内容：中文为小五号宋体；英文为小五号</w:t>
      </w:r>
      <w:r>
        <w:rPr>
          <w:rFonts w:hint="eastAsia"/>
          <w:sz w:val="24"/>
        </w:rPr>
        <w:t>“</w:t>
      </w:r>
      <w:r>
        <w:rPr>
          <w:szCs w:val="21"/>
        </w:rPr>
        <w:t>Times New Roman</w:t>
      </w:r>
      <w:r>
        <w:rPr>
          <w:rFonts w:hint="eastAsia"/>
          <w:sz w:val="24"/>
        </w:rPr>
        <w:t>”</w:t>
      </w:r>
      <w:r>
        <w:rPr>
          <w:sz w:val="24"/>
        </w:rPr>
        <w:t>.</w:t>
      </w:r>
    </w:p>
    <w:p>
      <w:pPr>
        <w:ind w:left="840"/>
        <w:rPr>
          <w:rFonts w:ascii="宋体"/>
          <w:szCs w:val="21"/>
        </w:rPr>
      </w:pPr>
      <w:r>
        <w:rPr>
          <w:rFonts w:hint="eastAsia"/>
          <w:szCs w:val="21"/>
        </w:rPr>
        <w:t>参考资料或注释（小五号宋体，请参照正式出版物的规格如《教育评论》等。</w:t>
      </w:r>
    </w:p>
    <w:p>
      <w:pPr>
        <w:spacing w:after="156" w:afterLines="50"/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Cs w:val="21"/>
        </w:rPr>
        <w:t>（注：请各专业同学按照上述格式进行论文排版、打印；格式不符合要求者视为弃权）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38"/>
    <w:rsid w:val="001D696A"/>
    <w:rsid w:val="00293038"/>
    <w:rsid w:val="00721136"/>
    <w:rsid w:val="00A1709A"/>
    <w:rsid w:val="6D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6">
    <w:name w:val="未处理的提及2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485</Words>
  <Characters>2766</Characters>
  <Lines>23</Lines>
  <Paragraphs>6</Paragraphs>
  <TotalTime>3</TotalTime>
  <ScaleCrop>false</ScaleCrop>
  <LinksUpToDate>false</LinksUpToDate>
  <CharactersWithSpaces>3245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2019-10-24T02:57:00Z</dcterms:created>
  <dc:creator>卖火柴人的安兔生</dc:creator>
  <cp:lastModifiedBy>sunshine</cp:lastModifiedBy>
  <dcterms:modified xsi:type="dcterms:W3CDTF">2019-11-03T13:17:54Z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