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4A190">
      <w:pPr>
        <w:rPr>
          <w:rFonts w:hint="eastAsia" w:ascii="黑体" w:hAnsi="黑体" w:eastAsia="黑体"/>
          <w:sz w:val="32"/>
          <w:szCs w:val="32"/>
        </w:rPr>
      </w:pPr>
    </w:p>
    <w:p w14:paraId="6346E435">
      <w:pPr>
        <w:spacing w:line="360" w:lineRule="exact"/>
        <w:jc w:val="center"/>
        <w:rPr>
          <w:rFonts w:hint="eastAsia" w:ascii="华文中宋" w:hAnsi="华文中宋" w:eastAsia="华文中宋"/>
          <w:b/>
          <w:color w:val="000000"/>
          <w:kern w:val="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000000"/>
          <w:kern w:val="0"/>
          <w:sz w:val="36"/>
          <w:szCs w:val="36"/>
        </w:rPr>
        <w:t>福建师范大学20</w:t>
      </w:r>
      <w:r>
        <w:rPr>
          <w:rFonts w:ascii="华文中宋" w:hAnsi="华文中宋" w:eastAsia="华文中宋"/>
          <w:b/>
          <w:color w:val="000000"/>
          <w:kern w:val="0"/>
          <w:sz w:val="36"/>
          <w:szCs w:val="36"/>
        </w:rPr>
        <w:t>2</w:t>
      </w:r>
      <w:r>
        <w:rPr>
          <w:rFonts w:hint="eastAsia" w:ascii="华文中宋" w:hAnsi="华文中宋" w:eastAsia="华文中宋"/>
          <w:b/>
          <w:color w:val="000000"/>
          <w:kern w:val="0"/>
          <w:sz w:val="36"/>
          <w:szCs w:val="36"/>
          <w:lang w:val="en-US" w:eastAsia="zh-CN"/>
        </w:rPr>
        <w:t>7</w:t>
      </w:r>
      <w:r>
        <w:rPr>
          <w:rFonts w:hint="eastAsia" w:ascii="华文中宋" w:hAnsi="华文中宋" w:eastAsia="华文中宋"/>
          <w:b/>
          <w:color w:val="000000"/>
          <w:kern w:val="0"/>
          <w:sz w:val="36"/>
          <w:szCs w:val="36"/>
        </w:rPr>
        <w:t>年硕士生导师招生资格审核简表</w:t>
      </w:r>
    </w:p>
    <w:p w14:paraId="5FEBD678">
      <w:pPr>
        <w:spacing w:line="520" w:lineRule="exac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所在学院：心理学院</w:t>
      </w:r>
    </w:p>
    <w:tbl>
      <w:tblPr>
        <w:tblStyle w:val="2"/>
        <w:tblW w:w="0" w:type="auto"/>
        <w:tblInd w:w="-10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080"/>
        <w:gridCol w:w="360"/>
        <w:gridCol w:w="1440"/>
        <w:gridCol w:w="180"/>
        <w:gridCol w:w="540"/>
        <w:gridCol w:w="720"/>
        <w:gridCol w:w="360"/>
        <w:gridCol w:w="180"/>
        <w:gridCol w:w="900"/>
        <w:gridCol w:w="540"/>
        <w:gridCol w:w="360"/>
        <w:gridCol w:w="360"/>
        <w:gridCol w:w="720"/>
        <w:gridCol w:w="360"/>
        <w:gridCol w:w="180"/>
        <w:gridCol w:w="1260"/>
      </w:tblGrid>
      <w:tr w14:paraId="591F3F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548" w:type="dxa"/>
            <w:gridSpan w:val="2"/>
            <w:vAlign w:val="center"/>
          </w:tcPr>
          <w:p w14:paraId="25072113">
            <w:pPr>
              <w:jc w:val="center"/>
              <w:rPr>
                <w:rFonts w:hint="eastAsia" w:ascii="楷体_GB2312" w:eastAsia="楷体_GB2312"/>
                <w:b/>
                <w:spacing w:val="30"/>
                <w:sz w:val="24"/>
              </w:rPr>
            </w:pPr>
            <w:r>
              <w:rPr>
                <w:rFonts w:hint="eastAsia" w:ascii="楷体_GB2312" w:eastAsia="楷体_GB2312"/>
                <w:b/>
                <w:spacing w:val="30"/>
                <w:sz w:val="24"/>
              </w:rPr>
              <w:t>姓 名</w:t>
            </w:r>
          </w:p>
        </w:tc>
        <w:tc>
          <w:tcPr>
            <w:tcW w:w="1800" w:type="dxa"/>
            <w:gridSpan w:val="2"/>
            <w:vAlign w:val="center"/>
          </w:tcPr>
          <w:p w14:paraId="22B0F27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詹鋆</w:t>
            </w:r>
          </w:p>
        </w:tc>
        <w:tc>
          <w:tcPr>
            <w:tcW w:w="720" w:type="dxa"/>
            <w:gridSpan w:val="2"/>
            <w:vAlign w:val="center"/>
          </w:tcPr>
          <w:p w14:paraId="6A505218">
            <w:pPr>
              <w:jc w:val="center"/>
              <w:rPr>
                <w:rFonts w:hint="eastAsia" w:ascii="楷体_GB2312" w:eastAsia="楷体_GB2312"/>
                <w:b/>
                <w:spacing w:val="-12"/>
                <w:sz w:val="24"/>
              </w:rPr>
            </w:pPr>
            <w:r>
              <w:rPr>
                <w:rFonts w:hint="eastAsia" w:ascii="楷体_GB2312" w:eastAsia="楷体_GB2312"/>
                <w:b/>
                <w:spacing w:val="-12"/>
                <w:sz w:val="24"/>
              </w:rPr>
              <w:t>性别</w:t>
            </w:r>
          </w:p>
        </w:tc>
        <w:tc>
          <w:tcPr>
            <w:tcW w:w="720" w:type="dxa"/>
            <w:vAlign w:val="center"/>
          </w:tcPr>
          <w:p w14:paraId="4C526518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女</w:t>
            </w:r>
          </w:p>
        </w:tc>
        <w:tc>
          <w:tcPr>
            <w:tcW w:w="1440" w:type="dxa"/>
            <w:gridSpan w:val="3"/>
            <w:vAlign w:val="center"/>
          </w:tcPr>
          <w:p w14:paraId="26ED6BDF">
            <w:pPr>
              <w:jc w:val="center"/>
              <w:rPr>
                <w:rFonts w:hint="eastAsia"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出生年月日</w:t>
            </w:r>
          </w:p>
        </w:tc>
        <w:tc>
          <w:tcPr>
            <w:tcW w:w="1260" w:type="dxa"/>
            <w:gridSpan w:val="3"/>
            <w:vAlign w:val="center"/>
          </w:tcPr>
          <w:p w14:paraId="5526F26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1988.11</w:t>
            </w:r>
          </w:p>
        </w:tc>
        <w:tc>
          <w:tcPr>
            <w:tcW w:w="720" w:type="dxa"/>
            <w:vAlign w:val="center"/>
          </w:tcPr>
          <w:p w14:paraId="4EE731E8">
            <w:pPr>
              <w:jc w:val="center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职称</w:t>
            </w:r>
          </w:p>
        </w:tc>
        <w:tc>
          <w:tcPr>
            <w:tcW w:w="1800" w:type="dxa"/>
            <w:gridSpan w:val="3"/>
            <w:vAlign w:val="center"/>
          </w:tcPr>
          <w:p w14:paraId="6F0DB306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副教授</w:t>
            </w:r>
          </w:p>
        </w:tc>
      </w:tr>
      <w:tr w14:paraId="33A4B0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548" w:type="dxa"/>
            <w:gridSpan w:val="2"/>
            <w:vAlign w:val="center"/>
          </w:tcPr>
          <w:p w14:paraId="6D60E7CB">
            <w:pPr>
              <w:jc w:val="center"/>
              <w:rPr>
                <w:rFonts w:hint="eastAsia" w:ascii="楷体_GB2312" w:eastAsia="楷体_GB2312"/>
                <w:b/>
                <w:spacing w:val="34"/>
                <w:sz w:val="24"/>
              </w:rPr>
            </w:pPr>
            <w:r>
              <w:rPr>
                <w:rFonts w:hint="eastAsia" w:ascii="楷体_GB2312" w:eastAsia="楷体_GB2312"/>
                <w:b/>
                <w:spacing w:val="34"/>
                <w:sz w:val="24"/>
              </w:rPr>
              <w:t>导师类别</w:t>
            </w:r>
          </w:p>
        </w:tc>
        <w:tc>
          <w:tcPr>
            <w:tcW w:w="2520" w:type="dxa"/>
            <w:gridSpan w:val="4"/>
            <w:vAlign w:val="center"/>
          </w:tcPr>
          <w:p w14:paraId="5CE85771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硕导</w:t>
            </w:r>
          </w:p>
        </w:tc>
        <w:tc>
          <w:tcPr>
            <w:tcW w:w="1080" w:type="dxa"/>
            <w:gridSpan w:val="2"/>
            <w:vAlign w:val="center"/>
          </w:tcPr>
          <w:p w14:paraId="7E71B2BE">
            <w:pPr>
              <w:jc w:val="center"/>
              <w:rPr>
                <w:rFonts w:hint="eastAsia"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E-mail</w:t>
            </w:r>
          </w:p>
        </w:tc>
        <w:tc>
          <w:tcPr>
            <w:tcW w:w="2340" w:type="dxa"/>
            <w:gridSpan w:val="5"/>
            <w:vAlign w:val="center"/>
          </w:tcPr>
          <w:p w14:paraId="7253C0F2"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1377058574@qq.com</w:t>
            </w:r>
          </w:p>
        </w:tc>
        <w:tc>
          <w:tcPr>
            <w:tcW w:w="720" w:type="dxa"/>
            <w:vAlign w:val="center"/>
          </w:tcPr>
          <w:p w14:paraId="221114FC">
            <w:pPr>
              <w:jc w:val="center"/>
              <w:rPr>
                <w:rFonts w:hint="eastAsia"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电话</w:t>
            </w:r>
          </w:p>
        </w:tc>
        <w:tc>
          <w:tcPr>
            <w:tcW w:w="1800" w:type="dxa"/>
            <w:gridSpan w:val="3"/>
            <w:vAlign w:val="center"/>
          </w:tcPr>
          <w:p w14:paraId="01822745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18965019168</w:t>
            </w:r>
          </w:p>
        </w:tc>
      </w:tr>
      <w:tr w14:paraId="660C29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</w:trPr>
        <w:tc>
          <w:tcPr>
            <w:tcW w:w="1548" w:type="dxa"/>
            <w:gridSpan w:val="2"/>
            <w:vAlign w:val="center"/>
          </w:tcPr>
          <w:p w14:paraId="627CCB25">
            <w:pPr>
              <w:spacing w:line="320" w:lineRule="exact"/>
              <w:jc w:val="center"/>
              <w:rPr>
                <w:rFonts w:hint="eastAsia"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申请招生</w:t>
            </w:r>
          </w:p>
          <w:p w14:paraId="7BA9C635">
            <w:pPr>
              <w:spacing w:line="320" w:lineRule="exact"/>
              <w:jc w:val="center"/>
              <w:rPr>
                <w:rFonts w:hint="eastAsia"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专  业</w:t>
            </w:r>
          </w:p>
        </w:tc>
        <w:tc>
          <w:tcPr>
            <w:tcW w:w="1980" w:type="dxa"/>
            <w:gridSpan w:val="3"/>
            <w:vAlign w:val="center"/>
          </w:tcPr>
          <w:p w14:paraId="3A48C52A">
            <w:pPr>
              <w:spacing w:line="320" w:lineRule="exact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</w:rPr>
              <w:t>学硕：</w:t>
            </w:r>
            <w:r>
              <w:rPr>
                <w:rFonts w:hint="eastAsia" w:ascii="仿宋_GB2312" w:eastAsia="仿宋_GB2312"/>
                <w:lang w:val="en-US" w:eastAsia="zh-CN"/>
              </w:rPr>
              <w:t>发展与教育心理学</w:t>
            </w:r>
            <w:r>
              <w:rPr>
                <w:rFonts w:hint="eastAsia" w:ascii="仿宋_GB2312" w:eastAsia="仿宋_GB2312"/>
              </w:rPr>
              <w:t>专硕：</w:t>
            </w:r>
            <w:r>
              <w:rPr>
                <w:rFonts w:hint="eastAsia" w:ascii="仿宋_GB2312" w:eastAsia="仿宋_GB2312"/>
                <w:lang w:val="en-US" w:eastAsia="zh-CN"/>
              </w:rPr>
              <w:t>心理健康教育；应用心理学</w:t>
            </w:r>
          </w:p>
        </w:tc>
        <w:tc>
          <w:tcPr>
            <w:tcW w:w="1800" w:type="dxa"/>
            <w:gridSpan w:val="4"/>
            <w:vAlign w:val="center"/>
          </w:tcPr>
          <w:p w14:paraId="6AAB0230">
            <w:pPr>
              <w:spacing w:line="320" w:lineRule="exact"/>
              <w:jc w:val="center"/>
              <w:rPr>
                <w:rFonts w:hint="eastAsia"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20</w:t>
            </w:r>
            <w:r>
              <w:rPr>
                <w:rFonts w:ascii="楷体_GB2312" w:eastAsia="楷体_GB2312"/>
                <w:b/>
                <w:sz w:val="24"/>
              </w:rPr>
              <w:t>2</w:t>
            </w:r>
            <w:r>
              <w:rPr>
                <w:rFonts w:hint="eastAsia" w:ascii="楷体_GB2312" w:eastAsia="楷体_GB2312"/>
                <w:b/>
                <w:sz w:val="24"/>
                <w:lang w:val="en-US" w:eastAsia="zh-CN"/>
              </w:rPr>
              <w:t>5</w:t>
            </w:r>
            <w:r>
              <w:rPr>
                <w:rFonts w:hint="eastAsia" w:ascii="楷体_GB2312" w:eastAsia="楷体_GB2312"/>
                <w:b/>
                <w:sz w:val="24"/>
              </w:rPr>
              <w:t>年招收指导的各类硕士生人数</w:t>
            </w:r>
          </w:p>
        </w:tc>
        <w:tc>
          <w:tcPr>
            <w:tcW w:w="1800" w:type="dxa"/>
            <w:gridSpan w:val="3"/>
            <w:vAlign w:val="center"/>
          </w:tcPr>
          <w:p w14:paraId="42134C3C">
            <w:pPr>
              <w:spacing w:line="320" w:lineRule="exact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学术学位：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1</w:t>
            </w:r>
          </w:p>
          <w:p w14:paraId="196851FF">
            <w:pPr>
              <w:spacing w:line="320" w:lineRule="exact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专业学位：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1-2</w:t>
            </w:r>
          </w:p>
        </w:tc>
        <w:tc>
          <w:tcPr>
            <w:tcW w:w="1440" w:type="dxa"/>
            <w:gridSpan w:val="3"/>
            <w:vAlign w:val="center"/>
          </w:tcPr>
          <w:p w14:paraId="6B4F57CF">
            <w:pPr>
              <w:spacing w:line="320" w:lineRule="exact"/>
              <w:jc w:val="center"/>
              <w:rPr>
                <w:rFonts w:hint="eastAsia" w:ascii="楷体_GB2312" w:hAnsi="Verdana" w:eastAsia="楷体_GB2312"/>
                <w:b/>
                <w:sz w:val="24"/>
              </w:rPr>
            </w:pPr>
            <w:r>
              <w:rPr>
                <w:rFonts w:hint="eastAsia" w:ascii="楷体_GB2312" w:hAnsi="Verdana" w:eastAsia="楷体_GB2312"/>
                <w:b/>
                <w:sz w:val="24"/>
              </w:rPr>
              <w:t>最高学位、获取时间与单位</w:t>
            </w:r>
          </w:p>
        </w:tc>
        <w:tc>
          <w:tcPr>
            <w:tcW w:w="1440" w:type="dxa"/>
            <w:gridSpan w:val="2"/>
            <w:vAlign w:val="center"/>
          </w:tcPr>
          <w:p w14:paraId="68856F0E">
            <w:pPr>
              <w:spacing w:line="32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教育学博士</w:t>
            </w:r>
          </w:p>
          <w:p w14:paraId="2575F69B">
            <w:pPr>
              <w:spacing w:line="32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2017.6</w:t>
            </w:r>
          </w:p>
          <w:p w14:paraId="316F0728">
            <w:pPr>
              <w:spacing w:line="320" w:lineRule="exac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首都师范大学</w:t>
            </w:r>
          </w:p>
        </w:tc>
      </w:tr>
      <w:tr w14:paraId="45AFAA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08" w:type="dxa"/>
            <w:gridSpan w:val="17"/>
            <w:vAlign w:val="center"/>
          </w:tcPr>
          <w:p w14:paraId="5902709A">
            <w:pPr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一、近三年内</w:t>
            </w:r>
            <w:r>
              <w:rPr>
                <w:rFonts w:hint="eastAsia"/>
                <w:b/>
                <w:bCs/>
                <w:sz w:val="22"/>
                <w:szCs w:val="22"/>
                <w:u w:val="single"/>
              </w:rPr>
              <w:t>主持或参与</w:t>
            </w:r>
            <w:r>
              <w:rPr>
                <w:rFonts w:hint="eastAsia"/>
                <w:b/>
                <w:bCs/>
                <w:sz w:val="22"/>
                <w:szCs w:val="22"/>
              </w:rPr>
              <w:t>的科研项目情况（填写内容不超过2项）</w:t>
            </w:r>
          </w:p>
        </w:tc>
      </w:tr>
      <w:tr w14:paraId="1E0E0D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468" w:type="dxa"/>
            <w:vAlign w:val="center"/>
          </w:tcPr>
          <w:p w14:paraId="259366FE">
            <w:pPr>
              <w:spacing w:line="320" w:lineRule="exact"/>
              <w:jc w:val="center"/>
              <w:rPr>
                <w:rFonts w:hint="eastAsia"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序号</w:t>
            </w:r>
          </w:p>
        </w:tc>
        <w:tc>
          <w:tcPr>
            <w:tcW w:w="1440" w:type="dxa"/>
            <w:gridSpan w:val="2"/>
            <w:vAlign w:val="center"/>
          </w:tcPr>
          <w:p w14:paraId="5317855D">
            <w:pPr>
              <w:spacing w:line="320" w:lineRule="exact"/>
              <w:ind w:left="165"/>
              <w:jc w:val="center"/>
              <w:rPr>
                <w:rFonts w:hint="eastAsia"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项目编号</w:t>
            </w:r>
          </w:p>
        </w:tc>
        <w:tc>
          <w:tcPr>
            <w:tcW w:w="4860" w:type="dxa"/>
            <w:gridSpan w:val="8"/>
            <w:vAlign w:val="center"/>
          </w:tcPr>
          <w:p w14:paraId="7672EAAE">
            <w:pPr>
              <w:spacing w:line="320" w:lineRule="exact"/>
              <w:jc w:val="center"/>
              <w:rPr>
                <w:rFonts w:hint="eastAsia"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项目名称</w:t>
            </w:r>
          </w:p>
        </w:tc>
        <w:tc>
          <w:tcPr>
            <w:tcW w:w="1980" w:type="dxa"/>
            <w:gridSpan w:val="5"/>
            <w:vAlign w:val="center"/>
          </w:tcPr>
          <w:p w14:paraId="297084C5">
            <w:pPr>
              <w:spacing w:line="320" w:lineRule="exact"/>
              <w:jc w:val="center"/>
              <w:rPr>
                <w:rFonts w:hint="eastAsia"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项目来源</w:t>
            </w:r>
          </w:p>
        </w:tc>
        <w:tc>
          <w:tcPr>
            <w:tcW w:w="1260" w:type="dxa"/>
            <w:vAlign w:val="center"/>
          </w:tcPr>
          <w:p w14:paraId="50AAB592">
            <w:pPr>
              <w:spacing w:line="320" w:lineRule="exact"/>
              <w:jc w:val="center"/>
              <w:rPr>
                <w:rFonts w:hint="eastAsia"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排名及个人经费</w:t>
            </w:r>
          </w:p>
        </w:tc>
      </w:tr>
      <w:tr w14:paraId="182FBF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</w:trPr>
        <w:tc>
          <w:tcPr>
            <w:tcW w:w="468" w:type="dxa"/>
            <w:vAlign w:val="center"/>
          </w:tcPr>
          <w:p w14:paraId="33284656">
            <w:pPr>
              <w:spacing w:line="44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14:paraId="5F9A2B28">
            <w:pPr>
              <w:spacing w:line="44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CBA250268</w:t>
            </w:r>
          </w:p>
        </w:tc>
        <w:tc>
          <w:tcPr>
            <w:tcW w:w="4860" w:type="dxa"/>
            <w:gridSpan w:val="8"/>
            <w:vAlign w:val="center"/>
          </w:tcPr>
          <w:p w14:paraId="205EA92A">
            <w:pPr>
              <w:spacing w:line="440" w:lineRule="exact"/>
              <w:rPr>
                <w:rFonts w:hint="eastAsia"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青少年校园欺凌旁观者角色的心理画像与转化机制研究</w:t>
            </w:r>
          </w:p>
        </w:tc>
        <w:tc>
          <w:tcPr>
            <w:tcW w:w="1980" w:type="dxa"/>
            <w:gridSpan w:val="5"/>
            <w:vAlign w:val="center"/>
          </w:tcPr>
          <w:p w14:paraId="52FBEEAD">
            <w:pPr>
              <w:spacing w:line="440" w:lineRule="exact"/>
              <w:rPr>
                <w:rFonts w:hint="eastAsia"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全国教育科学规划青年项目</w:t>
            </w:r>
          </w:p>
        </w:tc>
        <w:tc>
          <w:tcPr>
            <w:tcW w:w="1260" w:type="dxa"/>
            <w:vAlign w:val="center"/>
          </w:tcPr>
          <w:p w14:paraId="7AB861CC">
            <w:pPr>
              <w:spacing w:line="440" w:lineRule="exact"/>
              <w:rPr>
                <w:rFonts w:hint="default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1/20万</w:t>
            </w:r>
          </w:p>
        </w:tc>
      </w:tr>
      <w:tr w14:paraId="5FEB73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exact"/>
        </w:trPr>
        <w:tc>
          <w:tcPr>
            <w:tcW w:w="468" w:type="dxa"/>
            <w:vAlign w:val="center"/>
          </w:tcPr>
          <w:p w14:paraId="3AE6515C">
            <w:pPr>
              <w:spacing w:line="44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14:paraId="507ED3E5">
            <w:pPr>
              <w:spacing w:line="440" w:lineRule="exact"/>
              <w:rPr>
                <w:rFonts w:hint="eastAsia"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FJ2025C183</w:t>
            </w:r>
          </w:p>
        </w:tc>
        <w:tc>
          <w:tcPr>
            <w:tcW w:w="4860" w:type="dxa"/>
            <w:gridSpan w:val="8"/>
            <w:vAlign w:val="center"/>
          </w:tcPr>
          <w:p w14:paraId="0672E324">
            <w:pPr>
              <w:spacing w:line="440" w:lineRule="exact"/>
              <w:rPr>
                <w:rFonts w:hint="eastAsia"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认知重评策略促进青少年欺凌保护行为的心理机制及干预研究</w:t>
            </w:r>
          </w:p>
        </w:tc>
        <w:tc>
          <w:tcPr>
            <w:tcW w:w="1980" w:type="dxa"/>
            <w:gridSpan w:val="5"/>
            <w:vAlign w:val="center"/>
          </w:tcPr>
          <w:p w14:paraId="50E8EB1E">
            <w:pPr>
              <w:spacing w:line="440" w:lineRule="exact"/>
              <w:rPr>
                <w:rFonts w:hint="eastAsia"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福建省社科科学基金青年项目</w:t>
            </w:r>
          </w:p>
        </w:tc>
        <w:tc>
          <w:tcPr>
            <w:tcW w:w="1260" w:type="dxa"/>
            <w:vAlign w:val="center"/>
          </w:tcPr>
          <w:p w14:paraId="48B079CE">
            <w:pPr>
              <w:spacing w:line="440" w:lineRule="exact"/>
              <w:rPr>
                <w:rFonts w:hint="default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>1/3万</w:t>
            </w:r>
          </w:p>
        </w:tc>
      </w:tr>
      <w:tr w14:paraId="389FEA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08" w:type="dxa"/>
            <w:gridSpan w:val="17"/>
            <w:vAlign w:val="center"/>
          </w:tcPr>
          <w:p w14:paraId="1B87C1C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二、近三年内正式出版学术著作、发表学术论文、获奖或指导硕士生专业实践等情况(填写内容不超过5项)</w:t>
            </w:r>
          </w:p>
        </w:tc>
      </w:tr>
      <w:tr w14:paraId="2A8719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1" w:hRule="atLeast"/>
        </w:trPr>
        <w:tc>
          <w:tcPr>
            <w:tcW w:w="10008" w:type="dxa"/>
            <w:gridSpan w:val="17"/>
            <w:vAlign w:val="center"/>
          </w:tcPr>
          <w:p w14:paraId="56D1750E">
            <w:pPr>
              <w:spacing w:line="240" w:lineRule="exact"/>
              <w:rPr>
                <w:rFonts w:hint="eastAsia"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(发表学术论文请按参考文献方式排列。如：作者（全部），论文题目，期刊名，卷期，年份，页码，收录情况或期刊级别)</w:t>
            </w:r>
          </w:p>
          <w:p w14:paraId="5B269570">
            <w:pPr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222222"/>
                <w:szCs w:val="21"/>
                <w:shd w:val="clear" w:color="auto" w:fill="FFFFFF"/>
              </w:rPr>
              <w:t>Yang, Y., Zhan, J</w:t>
            </w:r>
            <w:r>
              <w:rPr>
                <w:rFonts w:hint="eastAsia" w:cs="Times New Roman"/>
                <w:color w:val="222222"/>
                <w:szCs w:val="21"/>
                <w:shd w:val="clear" w:color="auto" w:fill="FFFFFF"/>
                <w:vertAlign w:val="superscript"/>
                <w:lang w:val="en-US" w:eastAsia="zh-CN"/>
              </w:rPr>
              <w:t>*</w:t>
            </w:r>
            <w:r>
              <w:rPr>
                <w:rFonts w:ascii="Times New Roman" w:hAnsi="Times New Roman" w:eastAsia="宋体" w:cs="Times New Roman"/>
                <w:color w:val="222222"/>
                <w:szCs w:val="21"/>
                <w:shd w:val="clear" w:color="auto" w:fill="FFFFFF"/>
              </w:rPr>
              <w:t>., &amp; Fan, Y. (2025). From national identity to well-being: the crucial mediating role of self-esteem in adolescents. </w:t>
            </w:r>
            <w:r>
              <w:rPr>
                <w:rFonts w:ascii="Times New Roman" w:hAnsi="Times New Roman" w:eastAsia="宋体" w:cs="Times New Roman"/>
                <w:i/>
                <w:iCs/>
                <w:color w:val="222222"/>
                <w:szCs w:val="21"/>
                <w:shd w:val="clear" w:color="auto" w:fill="FFFFFF"/>
              </w:rPr>
              <w:t>BMC psychology</w:t>
            </w:r>
            <w:r>
              <w:rPr>
                <w:rFonts w:ascii="Times New Roman" w:hAnsi="Times New Roman" w:eastAsia="宋体" w:cs="Times New Roman"/>
                <w:color w:val="222222"/>
                <w:szCs w:val="21"/>
                <w:shd w:val="clear" w:color="auto" w:fill="FFFFFF"/>
              </w:rPr>
              <w:t>, </w:t>
            </w:r>
            <w:r>
              <w:rPr>
                <w:rFonts w:ascii="Times New Roman" w:hAnsi="Times New Roman" w:eastAsia="宋体" w:cs="Times New Roman"/>
                <w:i/>
                <w:iCs/>
                <w:color w:val="222222"/>
                <w:szCs w:val="21"/>
                <w:shd w:val="clear" w:color="auto" w:fill="FFFFFF"/>
              </w:rPr>
              <w:t>13</w:t>
            </w:r>
            <w:r>
              <w:rPr>
                <w:rFonts w:ascii="Times New Roman" w:hAnsi="Times New Roman" w:eastAsia="宋体" w:cs="Times New Roman"/>
                <w:color w:val="222222"/>
                <w:szCs w:val="21"/>
                <w:shd w:val="clear" w:color="auto" w:fill="FFFFFF"/>
              </w:rPr>
              <w:t>(1), 507.</w:t>
            </w:r>
          </w:p>
          <w:p w14:paraId="2BDE9190">
            <w:pPr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Yang, Y., Zhan, J</w:t>
            </w:r>
            <w:r>
              <w:rPr>
                <w:rFonts w:hint="eastAsia" w:cs="Times New Roman"/>
                <w:szCs w:val="21"/>
                <w:vertAlign w:val="superscript"/>
                <w:lang w:val="en-US" w:eastAsia="zh-CN"/>
              </w:rPr>
              <w:t>*</w:t>
            </w:r>
            <w:r>
              <w:rPr>
                <w:rFonts w:ascii="Times New Roman" w:hAnsi="Times New Roman" w:eastAsia="宋体" w:cs="Times New Roman"/>
                <w:szCs w:val="21"/>
              </w:rPr>
              <w:t>., Liao, S., Lian, R., &amp; Fang, Y. (2025). The relationship between college students' belief in a just world and online prosocial behavior. </w:t>
            </w:r>
            <w:r>
              <w:rPr>
                <w:rFonts w:ascii="Times New Roman" w:hAnsi="Times New Roman" w:eastAsia="宋体" w:cs="Times New Roman"/>
                <w:i/>
                <w:iCs/>
                <w:szCs w:val="21"/>
              </w:rPr>
              <w:t>PsyCh Journal</w:t>
            </w:r>
            <w:r>
              <w:rPr>
                <w:rFonts w:ascii="Times New Roman" w:hAnsi="Times New Roman" w:eastAsia="宋体" w:cs="Times New Roman"/>
                <w:szCs w:val="21"/>
              </w:rPr>
              <w:t>, </w:t>
            </w:r>
            <w:r>
              <w:rPr>
                <w:rFonts w:ascii="Times New Roman" w:hAnsi="Times New Roman" w:eastAsia="宋体" w:cs="Times New Roman"/>
                <w:i/>
                <w:iCs/>
                <w:szCs w:val="21"/>
              </w:rPr>
              <w:t>14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(1), 131-141. </w:t>
            </w:r>
          </w:p>
          <w:p w14:paraId="5D5BF6A2">
            <w:pPr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Yue, Y., Jun, Z</w:t>
            </w:r>
            <w:r>
              <w:rPr>
                <w:rFonts w:hint="eastAsia" w:cs="Times New Roman"/>
                <w:szCs w:val="21"/>
                <w:vertAlign w:val="superscript"/>
                <w:lang w:val="en-US" w:eastAsia="zh-CN"/>
              </w:rPr>
              <w:t>*</w:t>
            </w:r>
            <w:r>
              <w:rPr>
                <w:rFonts w:ascii="Times New Roman" w:hAnsi="Times New Roman" w:eastAsia="宋体" w:cs="Times New Roman"/>
                <w:szCs w:val="21"/>
              </w:rPr>
              <w:t>., Yao, N., Yanwen, F., Yiting, Z., &amp; Yiting, F. (2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zCs w:val="21"/>
              </w:rPr>
              <w:t xml:space="preserve">024). The influence of adolescents’ internet adaptation on internet addiction: the mediating role of internet cultural adaptation. Frontiers in Psychiatry, 14, 1338343. </w:t>
            </w:r>
          </w:p>
          <w:p w14:paraId="440A6353">
            <w:pPr>
              <w:rPr>
                <w:rFonts w:hint="eastAsia"/>
              </w:rPr>
            </w:pPr>
          </w:p>
        </w:tc>
      </w:tr>
      <w:tr w14:paraId="1DEC4A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08" w:type="dxa"/>
            <w:gridSpan w:val="17"/>
            <w:vAlign w:val="center"/>
          </w:tcPr>
          <w:p w14:paraId="69413331">
            <w:pPr>
              <w:rPr>
                <w:rFonts w:hint="eastAsia"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三、硕士生导师个人申明</w:t>
            </w:r>
          </w:p>
        </w:tc>
      </w:tr>
      <w:tr w14:paraId="6AD8F7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exact"/>
        </w:trPr>
        <w:tc>
          <w:tcPr>
            <w:tcW w:w="10008" w:type="dxa"/>
            <w:gridSpan w:val="17"/>
            <w:vAlign w:val="top"/>
          </w:tcPr>
          <w:p w14:paraId="75D0BD0E">
            <w:pPr>
              <w:widowControl/>
              <w:spacing w:line="480" w:lineRule="auto"/>
              <w:rPr>
                <w:rFonts w:hint="eastAsia" w:ascii="宋体" w:hAnsi="宋体"/>
                <w:b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</w:rPr>
              <w:pict>
                <v:shape id="_x0000_s1026" o:spid="_x0000_s1026" o:spt="75" alt="微信图片_20260516211908_2" type="#_x0000_t75" style="position:absolute;left:0pt;margin-left:321.3pt;margin-top:18.15pt;height:32.5pt;width:43.05pt;z-index:-251657216;mso-width-relative:page;mso-height-relative:page;" filled="f" o:preferrelative="t" stroked="f" coordsize="21600,21600">
                  <v:path/>
                  <v:fill on="f" focussize="0,0"/>
                  <v:stroke on="f"/>
                  <v:imagedata r:id="rId5" o:title="微信图片_20260516211908_2"/>
                  <o:lock v:ext="edit" aspectratio="t"/>
                </v:shape>
              </w:pict>
            </w:r>
            <w:r>
              <w:rPr>
                <w:rFonts w:hint="eastAsia" w:ascii="宋体" w:hAnsi="宋体"/>
                <w:b/>
                <w:kern w:val="0"/>
                <w:sz w:val="23"/>
                <w:szCs w:val="23"/>
              </w:rPr>
              <w:t xml:space="preserve">    以上所填内容完全属实，如有不实之处，本人愿意承担一切后果。</w:t>
            </w:r>
            <w: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</w:rPr>
              <w:t xml:space="preserve">                         </w:t>
            </w:r>
          </w:p>
          <w:p w14:paraId="27357105">
            <w:pP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</w:rPr>
              <w:t xml:space="preserve">                                 </w:t>
            </w:r>
            <w: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/>
                <w:b/>
                <w:kern w:val="0"/>
                <w:sz w:val="22"/>
                <w:szCs w:val="22"/>
              </w:rPr>
              <w:t>申请人</w:t>
            </w:r>
            <w: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</w:rPr>
              <w:t xml:space="preserve">(电子签名):              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202</w:t>
            </w:r>
            <w:r>
              <w:rPr>
                <w:rFonts w:hint="eastAsia" w:ascii="仿宋" w:hAnsi="仿宋" w:eastAsia="仿宋"/>
                <w:b/>
                <w:bCs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</w:rPr>
              <w:t xml:space="preserve">年 </w:t>
            </w:r>
            <w: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</w:rPr>
              <w:t xml:space="preserve">  月 </w:t>
            </w:r>
            <w: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  <w:lang w:val="en-US" w:eastAsia="zh-CN"/>
              </w:rPr>
              <w:t>16</w:t>
            </w:r>
            <w: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</w:rPr>
              <w:t xml:space="preserve">  日</w:t>
            </w:r>
          </w:p>
        </w:tc>
      </w:tr>
      <w:tr w14:paraId="539D6EB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08" w:type="dxa"/>
            <w:gridSpan w:val="17"/>
            <w:vAlign w:val="center"/>
          </w:tcPr>
          <w:p w14:paraId="0D6EEBF2">
            <w:pPr>
              <w:rPr>
                <w:rFonts w:hint="eastAsia"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四、学院学位评定分委员会/学术委员会/跨学院一级学科指导委员会审核意见</w:t>
            </w:r>
          </w:p>
        </w:tc>
      </w:tr>
      <w:tr w14:paraId="3AEC54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6" w:hRule="atLeast"/>
        </w:trPr>
        <w:tc>
          <w:tcPr>
            <w:tcW w:w="10008" w:type="dxa"/>
            <w:gridSpan w:val="17"/>
            <w:vAlign w:val="top"/>
          </w:tcPr>
          <w:p w14:paraId="3F779DB3">
            <w:pPr>
              <w:spacing w:line="300" w:lineRule="exact"/>
              <w:rPr>
                <w:rFonts w:hint="eastAsia"/>
                <w:b/>
                <w:bCs/>
                <w:sz w:val="24"/>
              </w:rPr>
            </w:pPr>
          </w:p>
          <w:p w14:paraId="64C8F08C">
            <w:pPr>
              <w:spacing w:line="300" w:lineRule="exact"/>
              <w:rPr>
                <w:rFonts w:hint="eastAsia"/>
                <w:b/>
                <w:bCs/>
                <w:sz w:val="24"/>
              </w:rPr>
            </w:pPr>
          </w:p>
          <w:p w14:paraId="2265AEC2">
            <w:pPr>
              <w:spacing w:line="300" w:lineRule="exact"/>
              <w:rPr>
                <w:rFonts w:hint="eastAsia"/>
                <w:b/>
                <w:bCs/>
                <w:sz w:val="24"/>
              </w:rPr>
            </w:pPr>
          </w:p>
          <w:p w14:paraId="36AAFF40">
            <w:pPr>
              <w:ind w:firstLine="2361" w:firstLineChars="980"/>
              <w:rPr>
                <w:rFonts w:hint="eastAsia"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委员会主席</w:t>
            </w:r>
            <w:r>
              <w:rPr>
                <w:rFonts w:hint="eastAsia" w:ascii="仿宋_GB2312" w:hAnsi="宋体" w:eastAsia="仿宋_GB2312"/>
                <w:b/>
                <w:kern w:val="0"/>
                <w:sz w:val="22"/>
                <w:szCs w:val="22"/>
              </w:rPr>
              <w:t>(签名)</w:t>
            </w:r>
            <w:r>
              <w:rPr>
                <w:rFonts w:hint="eastAsia" w:ascii="楷体_GB2312" w:eastAsia="楷体_GB2312"/>
                <w:b/>
                <w:bCs/>
                <w:sz w:val="24"/>
              </w:rPr>
              <w:t>：                  (公章)</w:t>
            </w:r>
          </w:p>
          <w:p w14:paraId="07E8391A">
            <w:pPr>
              <w:rPr>
                <w:rFonts w:hint="eastAsia"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 xml:space="preserve">                                                           20</w:t>
            </w:r>
            <w:r>
              <w:rPr>
                <w:rFonts w:ascii="仿宋" w:hAnsi="仿宋" w:eastAsia="仿宋"/>
                <w:b/>
                <w:bCs/>
                <w:sz w:val="24"/>
              </w:rPr>
              <w:t>2</w:t>
            </w:r>
            <w:r>
              <w:rPr>
                <w:rFonts w:hint="eastAsia" w:ascii="仿宋" w:hAnsi="仿宋" w:eastAsia="仿宋"/>
                <w:b/>
                <w:bCs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年   月   日</w:t>
            </w:r>
          </w:p>
        </w:tc>
      </w:tr>
    </w:tbl>
    <w:p w14:paraId="3C141FA7">
      <w:pPr>
        <w:pStyle w:val="7"/>
        <w:tabs>
          <w:tab w:val="clear" w:pos="4153"/>
          <w:tab w:val="clear" w:pos="8306"/>
        </w:tabs>
        <w:rPr>
          <w:rFonts w:hint="eastAsia"/>
          <w:b/>
          <w:bCs/>
        </w:rPr>
      </w:pPr>
      <w:r>
        <w:rPr>
          <w:rFonts w:hint="eastAsia"/>
          <w:b/>
          <w:bCs/>
        </w:rPr>
        <w:t>注：</w:t>
      </w:r>
      <w:r>
        <w:rPr>
          <w:rFonts w:hint="eastAsia"/>
        </w:rPr>
        <w:t>1.“近三年”</w:t>
      </w:r>
      <w:r>
        <w:rPr>
          <w:rFonts w:hint="eastAsia"/>
          <w:color w:val="FF0000"/>
        </w:rPr>
        <w:t>指202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</w:rPr>
        <w:t>年1月1日至</w:t>
      </w:r>
      <w:r>
        <w:rPr>
          <w:rFonts w:hint="eastAsia"/>
          <w:color w:val="FF0000"/>
          <w:lang w:val="en-US" w:eastAsia="zh-CN"/>
        </w:rPr>
        <w:t>今</w:t>
      </w:r>
      <w:r>
        <w:rPr>
          <w:rFonts w:hint="eastAsia"/>
        </w:rPr>
        <w:t>。2.科研项目仅限于本人申请或参与申请的纵向、横向课题，不包含学科建设、本科教学质量与教学改革工程、团队建设、平台建设等项目，参与的科研项目经费仅统计项目中本人承担部分的经费。3.“导师类别”指学术学位硕士生导师或专业学位硕士生导师。</w:t>
      </w:r>
    </w:p>
    <w:sectPr>
      <w:headerReference r:id="rId3" w:type="default"/>
      <w:pgSz w:w="11906" w:h="16838"/>
      <w:pgMar w:top="1134" w:right="1134" w:bottom="1134" w:left="1134" w:header="851" w:footer="90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F2A17">
    <w:pPr>
      <w:pStyle w:val="8"/>
      <w:pBdr>
        <w:bottom w:val="none" w:color="auto" w:sz="0" w:space="0"/>
      </w:pBdr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8C1E2"/>
    <w:multiLevelType w:val="singleLevel"/>
    <w:tmpl w:val="5638C1E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1"/>
  </w:compat>
  <w:rsids>
    <w:rsidRoot w:val="00000000"/>
    <w:rsid w:val="00997D30"/>
    <w:rsid w:val="0768220B"/>
    <w:rsid w:val="18472E1E"/>
    <w:rsid w:val="2BD96984"/>
    <w:rsid w:val="37FA03AE"/>
    <w:rsid w:val="407C4056"/>
    <w:rsid w:val="4C742085"/>
    <w:rsid w:val="528F19C6"/>
    <w:rsid w:val="53496129"/>
    <w:rsid w:val="540939FA"/>
    <w:rsid w:val="5A490FF5"/>
    <w:rsid w:val="675370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批注框文本1"/>
    <w:basedOn w:val="1"/>
    <w:semiHidden/>
    <w:qFormat/>
    <w:uiPriority w:val="0"/>
    <w:rPr>
      <w:sz w:val="18"/>
      <w:szCs w:val="18"/>
    </w:r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9">
    <w:name w:val="网格型1"/>
    <w:basedOn w:val="5"/>
    <w:qFormat/>
    <w:uiPriority w:val="0"/>
    <w:pPr>
      <w:widowControl w:val="0"/>
      <w:jc w:val="both"/>
    </w:pPr>
  </w:style>
  <w:style w:type="character" w:customStyle="1" w:styleId="10">
    <w:name w:val="超链接1"/>
    <w:link w:val="1"/>
    <w:uiPriority w:val="0"/>
    <w:rPr>
      <w:color w:val="0000FF"/>
      <w:u w:val="single"/>
    </w:rPr>
  </w:style>
  <w:style w:type="paragraph" w:customStyle="1" w:styleId="11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2">
    <w:name w:val="Default Paragraph Font Para Char"/>
    <w:basedOn w:val="1"/>
    <w:qFormat/>
    <w:uiPriority w:val="0"/>
    <w:pPr>
      <w:widowControl/>
      <w:spacing w:after="160" w:line="40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708</Words>
  <Characters>1201</Characters>
  <Lines>0</Lines>
  <Paragraphs>0</Paragraphs>
  <TotalTime>0</TotalTime>
  <ScaleCrop>false</ScaleCrop>
  <LinksUpToDate>false</LinksUpToDate>
  <CharactersWithSpaces>1462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2026-05-16T13:16:00Z</dcterms:created>
  <dc:creator>Jane</dc:creator>
  <cp:lastModifiedBy>IPG'S梦</cp:lastModifiedBy>
  <cp:lastPrinted>2026-05-17T01:20:54Z</cp:lastPrinted>
  <dcterms:modified xsi:type="dcterms:W3CDTF">2026-05-17T01:21:03Z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eyJoZGlkIjoiNzgwYjIyZDFiM2JmZmE1ZmViYmUzMGUzZjcyZjU2ZDciLCJ1c2VySWQiOiI1NjIyMzMxNDEifQ==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0908F8E0BA1646A788D9CAC2F41AE225_12</vt:lpwstr>
  </property>
</Properties>
</file>